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5B33" w:rsidRPr="00E95387" w:rsidRDefault="00A05B33" w:rsidP="00E95387">
      <w:pPr>
        <w:spacing w:after="0" w:line="240" w:lineRule="auto"/>
        <w:ind w:left="3828" w:hanging="2410"/>
        <w:jc w:val="center"/>
        <w:rPr>
          <w:rFonts w:ascii="Arial" w:hAnsi="Arial" w:cs="Arial"/>
          <w:b/>
          <w:u w:val="single"/>
        </w:rPr>
      </w:pPr>
      <w:bookmarkStart w:id="0" w:name="_Hlk498441345"/>
      <w:bookmarkStart w:id="1" w:name="_Hlk498632117"/>
      <w:r w:rsidRPr="00E95387">
        <w:rPr>
          <w:rFonts w:ascii="Arial" w:hAnsi="Arial" w:cs="Arial"/>
          <w:b/>
          <w:u w:val="single"/>
        </w:rPr>
        <w:t xml:space="preserve">AUTO DE </w:t>
      </w:r>
      <w:r w:rsidR="006569DC" w:rsidRPr="00E95387">
        <w:rPr>
          <w:rFonts w:ascii="Arial" w:hAnsi="Arial" w:cs="Arial"/>
          <w:b/>
          <w:u w:val="single"/>
        </w:rPr>
        <w:t>RADICACIÓN</w:t>
      </w:r>
    </w:p>
    <w:p w:rsidR="00763424" w:rsidRPr="003B0926" w:rsidRDefault="00763424" w:rsidP="003522B7">
      <w:pPr>
        <w:spacing w:after="0" w:line="240" w:lineRule="auto"/>
        <w:ind w:left="3828" w:hanging="2410"/>
        <w:jc w:val="both"/>
        <w:rPr>
          <w:rFonts w:ascii="Arial" w:hAnsi="Arial" w:cs="Arial"/>
          <w:b/>
          <w:u w:val="single"/>
        </w:rPr>
      </w:pPr>
    </w:p>
    <w:p w:rsidR="00C55685" w:rsidRPr="003B0926" w:rsidRDefault="006569DC" w:rsidP="003522B7">
      <w:pPr>
        <w:spacing w:after="0" w:line="240" w:lineRule="auto"/>
        <w:ind w:left="382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Procedimiento Especial Sancionador</w:t>
      </w:r>
      <w:r w:rsidR="00B25C0B">
        <w:rPr>
          <w:rFonts w:ascii="Arial" w:hAnsi="Arial" w:cs="Arial"/>
          <w:b/>
        </w:rPr>
        <w:t>.</w:t>
      </w:r>
    </w:p>
    <w:p w:rsidR="00763424" w:rsidRDefault="00763424" w:rsidP="003522B7">
      <w:pPr>
        <w:spacing w:after="0" w:line="240" w:lineRule="auto"/>
        <w:ind w:left="3828"/>
        <w:jc w:val="both"/>
        <w:rPr>
          <w:rFonts w:ascii="Arial" w:hAnsi="Arial" w:cs="Arial"/>
          <w:b/>
        </w:rPr>
      </w:pPr>
    </w:p>
    <w:p w:rsidR="00C55685" w:rsidRPr="003B0926" w:rsidRDefault="00C55685" w:rsidP="003522B7">
      <w:pPr>
        <w:spacing w:after="0" w:line="240" w:lineRule="auto"/>
        <w:ind w:left="3828"/>
        <w:jc w:val="both"/>
        <w:rPr>
          <w:rFonts w:ascii="Arial" w:hAnsi="Arial" w:cs="Arial"/>
        </w:rPr>
      </w:pPr>
      <w:r w:rsidRPr="003B0926">
        <w:rPr>
          <w:rFonts w:ascii="Arial" w:hAnsi="Arial" w:cs="Arial"/>
          <w:b/>
        </w:rPr>
        <w:t>E</w:t>
      </w:r>
      <w:r w:rsidR="00925861" w:rsidRPr="003B0926">
        <w:rPr>
          <w:rFonts w:ascii="Arial" w:hAnsi="Arial" w:cs="Arial"/>
          <w:b/>
        </w:rPr>
        <w:t>xpediente</w:t>
      </w:r>
      <w:r w:rsidRPr="003B0926">
        <w:rPr>
          <w:rFonts w:ascii="Arial" w:hAnsi="Arial" w:cs="Arial"/>
          <w:b/>
        </w:rPr>
        <w:t>:</w:t>
      </w:r>
      <w:r w:rsidRPr="003B0926">
        <w:rPr>
          <w:rFonts w:ascii="Arial" w:hAnsi="Arial" w:cs="Arial"/>
        </w:rPr>
        <w:t xml:space="preserve"> TEEA</w:t>
      </w:r>
      <w:r w:rsidR="00457953">
        <w:rPr>
          <w:rFonts w:ascii="Arial" w:hAnsi="Arial" w:cs="Arial"/>
        </w:rPr>
        <w:t>-</w:t>
      </w:r>
      <w:r w:rsidR="006569DC">
        <w:rPr>
          <w:rFonts w:ascii="Arial" w:hAnsi="Arial" w:cs="Arial"/>
        </w:rPr>
        <w:t>PES</w:t>
      </w:r>
      <w:r w:rsidRPr="003B0926">
        <w:rPr>
          <w:rFonts w:ascii="Arial" w:hAnsi="Arial" w:cs="Arial"/>
        </w:rPr>
        <w:t>-</w:t>
      </w:r>
      <w:r w:rsidR="005F31D7">
        <w:rPr>
          <w:rFonts w:ascii="Arial" w:hAnsi="Arial" w:cs="Arial"/>
        </w:rPr>
        <w:t>0</w:t>
      </w:r>
      <w:r w:rsidR="00276F51">
        <w:rPr>
          <w:rFonts w:ascii="Arial" w:hAnsi="Arial" w:cs="Arial"/>
        </w:rPr>
        <w:t>11</w:t>
      </w:r>
      <w:r w:rsidRPr="003B0926">
        <w:rPr>
          <w:rFonts w:ascii="Arial" w:hAnsi="Arial" w:cs="Arial"/>
        </w:rPr>
        <w:t>/201</w:t>
      </w:r>
      <w:r w:rsidR="00AA3632">
        <w:rPr>
          <w:rFonts w:ascii="Arial" w:hAnsi="Arial" w:cs="Arial"/>
        </w:rPr>
        <w:t>9</w:t>
      </w:r>
    </w:p>
    <w:p w:rsidR="00763424" w:rsidRDefault="00763424" w:rsidP="003522B7">
      <w:pPr>
        <w:spacing w:after="0" w:line="240" w:lineRule="auto"/>
        <w:ind w:left="3828"/>
        <w:jc w:val="both"/>
        <w:rPr>
          <w:rFonts w:ascii="Arial" w:hAnsi="Arial" w:cs="Arial"/>
          <w:b/>
        </w:rPr>
      </w:pPr>
    </w:p>
    <w:p w:rsidR="00763424" w:rsidRDefault="006569DC" w:rsidP="003522B7">
      <w:pPr>
        <w:spacing w:after="0" w:line="240" w:lineRule="auto"/>
        <w:ind w:left="382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Denunciante</w:t>
      </w:r>
      <w:r w:rsidRPr="003B0926">
        <w:rPr>
          <w:rFonts w:ascii="Arial" w:hAnsi="Arial" w:cs="Arial"/>
          <w:b/>
        </w:rPr>
        <w:t>:</w:t>
      </w:r>
      <w:r w:rsidR="00276F51">
        <w:rPr>
          <w:rFonts w:ascii="Arial" w:hAnsi="Arial" w:cs="Arial"/>
          <w:sz w:val="24"/>
          <w:szCs w:val="24"/>
        </w:rPr>
        <w:t xml:space="preserve"> </w:t>
      </w:r>
      <w:r w:rsidR="00276F51" w:rsidRPr="00F024ED">
        <w:rPr>
          <w:rFonts w:ascii="Arial" w:hAnsi="Arial" w:cs="Arial"/>
          <w:sz w:val="24"/>
          <w:szCs w:val="24"/>
        </w:rPr>
        <w:t>C.</w:t>
      </w:r>
      <w:r w:rsidR="00276F51">
        <w:rPr>
          <w:rFonts w:ascii="Arial" w:hAnsi="Arial" w:cs="Arial"/>
          <w:b/>
          <w:sz w:val="24"/>
          <w:szCs w:val="24"/>
        </w:rPr>
        <w:t xml:space="preserve"> </w:t>
      </w:r>
      <w:r w:rsidR="00276F51">
        <w:rPr>
          <w:rFonts w:ascii="Arial" w:hAnsi="Arial" w:cs="Arial"/>
          <w:sz w:val="24"/>
          <w:szCs w:val="24"/>
        </w:rPr>
        <w:t>Brandon Amauri Cardona Mejía, en su carácter de Representante Suplente del Partido Revolucionario Institucional ante el Instituto Estatal Electoral</w:t>
      </w:r>
      <w:r w:rsidR="004255C9">
        <w:rPr>
          <w:rFonts w:ascii="Arial" w:hAnsi="Arial" w:cs="Arial"/>
        </w:rPr>
        <w:t xml:space="preserve">. </w:t>
      </w:r>
    </w:p>
    <w:p w:rsidR="00B9686B" w:rsidRDefault="00B9686B" w:rsidP="003522B7">
      <w:pPr>
        <w:spacing w:after="0" w:line="240" w:lineRule="auto"/>
        <w:ind w:left="3828"/>
        <w:jc w:val="both"/>
        <w:rPr>
          <w:rFonts w:ascii="Arial" w:hAnsi="Arial" w:cs="Arial"/>
          <w:b/>
        </w:rPr>
      </w:pPr>
    </w:p>
    <w:p w:rsidR="00C55685" w:rsidRDefault="002D1DBF" w:rsidP="006569DC">
      <w:pPr>
        <w:spacing w:after="0" w:line="240" w:lineRule="auto"/>
        <w:ind w:left="382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Denunciado</w:t>
      </w:r>
      <w:r w:rsidR="00C55685" w:rsidRPr="003B0926">
        <w:rPr>
          <w:rFonts w:ascii="Arial" w:hAnsi="Arial" w:cs="Arial"/>
          <w:b/>
        </w:rPr>
        <w:t>:</w:t>
      </w:r>
      <w:r w:rsidR="00912C98">
        <w:rPr>
          <w:rFonts w:ascii="Arial" w:hAnsi="Arial" w:cs="Arial"/>
        </w:rPr>
        <w:t xml:space="preserve"> </w:t>
      </w:r>
      <w:r w:rsidR="00276F51" w:rsidRPr="00F024ED">
        <w:rPr>
          <w:rFonts w:ascii="Arial" w:hAnsi="Arial" w:cs="Arial"/>
          <w:sz w:val="24"/>
          <w:szCs w:val="24"/>
        </w:rPr>
        <w:t xml:space="preserve">Partido Político MORENA y </w:t>
      </w:r>
      <w:r w:rsidR="00276F51">
        <w:rPr>
          <w:rFonts w:ascii="Arial" w:hAnsi="Arial" w:cs="Arial"/>
          <w:sz w:val="24"/>
          <w:szCs w:val="24"/>
        </w:rPr>
        <w:t>O</w:t>
      </w:r>
      <w:r w:rsidR="00276F51" w:rsidRPr="00F024ED">
        <w:rPr>
          <w:rFonts w:ascii="Arial" w:hAnsi="Arial" w:cs="Arial"/>
          <w:sz w:val="24"/>
          <w:szCs w:val="24"/>
        </w:rPr>
        <w:t>tros.</w:t>
      </w:r>
    </w:p>
    <w:p w:rsidR="006569DC" w:rsidRDefault="006569DC" w:rsidP="006569DC">
      <w:pPr>
        <w:spacing w:after="0" w:line="240" w:lineRule="auto"/>
        <w:ind w:left="3828"/>
        <w:jc w:val="both"/>
        <w:rPr>
          <w:rFonts w:ascii="Arial" w:hAnsi="Arial" w:cs="Arial"/>
        </w:rPr>
      </w:pPr>
    </w:p>
    <w:p w:rsidR="006569DC" w:rsidRPr="002108B7" w:rsidRDefault="006569DC" w:rsidP="006569DC">
      <w:pPr>
        <w:spacing w:after="0" w:line="240" w:lineRule="auto"/>
        <w:ind w:left="3828"/>
        <w:jc w:val="both"/>
        <w:rPr>
          <w:rFonts w:ascii="Arial" w:hAnsi="Arial" w:cs="Arial"/>
        </w:rPr>
      </w:pPr>
    </w:p>
    <w:p w:rsidR="00C55685" w:rsidRDefault="002D1DBF" w:rsidP="00E36F20">
      <w:pPr>
        <w:spacing w:after="0" w:line="240" w:lineRule="auto"/>
        <w:jc w:val="right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</w:t>
      </w:r>
      <w:r w:rsidR="005F4CEB" w:rsidRPr="002108B7">
        <w:rPr>
          <w:rFonts w:ascii="Arial" w:hAnsi="Arial" w:cs="Arial"/>
          <w:i/>
        </w:rPr>
        <w:t>Aguascalientes, Aguascalientes</w:t>
      </w:r>
      <w:r w:rsidR="00C55685" w:rsidRPr="002108B7">
        <w:rPr>
          <w:rFonts w:ascii="Arial" w:hAnsi="Arial" w:cs="Arial"/>
          <w:i/>
        </w:rPr>
        <w:t xml:space="preserve">, a </w:t>
      </w:r>
      <w:r w:rsidR="00E36F20">
        <w:rPr>
          <w:rFonts w:ascii="Arial" w:hAnsi="Arial" w:cs="Arial"/>
          <w:i/>
        </w:rPr>
        <w:t>dos</w:t>
      </w:r>
      <w:r w:rsidR="002108B7" w:rsidRPr="002108B7">
        <w:rPr>
          <w:rFonts w:ascii="Arial" w:hAnsi="Arial" w:cs="Arial"/>
          <w:i/>
        </w:rPr>
        <w:t xml:space="preserve"> de </w:t>
      </w:r>
      <w:r w:rsidR="001C54C7">
        <w:rPr>
          <w:rFonts w:ascii="Arial" w:hAnsi="Arial" w:cs="Arial"/>
          <w:i/>
        </w:rPr>
        <w:t>mayo</w:t>
      </w:r>
      <w:r w:rsidR="002108B7" w:rsidRPr="002108B7">
        <w:rPr>
          <w:rFonts w:ascii="Arial" w:hAnsi="Arial" w:cs="Arial"/>
          <w:i/>
        </w:rPr>
        <w:t xml:space="preserve"> de dos mil </w:t>
      </w:r>
      <w:r>
        <w:rPr>
          <w:rFonts w:ascii="Arial" w:hAnsi="Arial" w:cs="Arial"/>
          <w:i/>
        </w:rPr>
        <w:t>d</w:t>
      </w:r>
      <w:r w:rsidR="002108B7" w:rsidRPr="002108B7">
        <w:rPr>
          <w:rFonts w:ascii="Arial" w:hAnsi="Arial" w:cs="Arial"/>
          <w:i/>
        </w:rPr>
        <w:t>iecinueve.</w:t>
      </w:r>
    </w:p>
    <w:p w:rsidR="006569DC" w:rsidRDefault="006569DC" w:rsidP="006569DC">
      <w:pPr>
        <w:spacing w:after="0" w:line="240" w:lineRule="auto"/>
        <w:ind w:firstLine="708"/>
        <w:jc w:val="right"/>
        <w:rPr>
          <w:rFonts w:ascii="Arial" w:hAnsi="Arial" w:cs="Arial"/>
          <w:i/>
        </w:rPr>
      </w:pPr>
    </w:p>
    <w:p w:rsidR="003A455A" w:rsidRPr="002108B7" w:rsidRDefault="003A455A" w:rsidP="006569DC">
      <w:pPr>
        <w:spacing w:after="0" w:line="240" w:lineRule="auto"/>
        <w:ind w:firstLine="708"/>
        <w:jc w:val="right"/>
        <w:rPr>
          <w:rFonts w:ascii="Arial" w:hAnsi="Arial" w:cs="Arial"/>
          <w:i/>
        </w:rPr>
      </w:pPr>
    </w:p>
    <w:p w:rsidR="00C55685" w:rsidRDefault="00E76F6A" w:rsidP="003A455A">
      <w:pPr>
        <w:spacing w:after="0" w:line="24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El</w:t>
      </w:r>
      <w:r w:rsidR="00C55685" w:rsidRPr="002108B7">
        <w:rPr>
          <w:rFonts w:ascii="Arial" w:hAnsi="Arial" w:cs="Arial"/>
        </w:rPr>
        <w:t xml:space="preserve"> Secretari</w:t>
      </w:r>
      <w:r>
        <w:rPr>
          <w:rFonts w:ascii="Arial" w:hAnsi="Arial" w:cs="Arial"/>
        </w:rPr>
        <w:t>o</w:t>
      </w:r>
      <w:r w:rsidR="0052410F" w:rsidRPr="002108B7">
        <w:rPr>
          <w:rFonts w:ascii="Arial" w:hAnsi="Arial" w:cs="Arial"/>
        </w:rPr>
        <w:t xml:space="preserve"> de Estudio,</w:t>
      </w:r>
      <w:r w:rsidR="00C55685" w:rsidRPr="002108B7">
        <w:rPr>
          <w:rFonts w:ascii="Arial" w:hAnsi="Arial" w:cs="Arial"/>
        </w:rPr>
        <w:t xml:space="preserve"> </w:t>
      </w:r>
      <w:r w:rsidR="002108B7">
        <w:rPr>
          <w:rFonts w:ascii="Arial" w:hAnsi="Arial" w:cs="Arial"/>
        </w:rPr>
        <w:t>Daniel Omar Gutiérrez Ruvalcaba</w:t>
      </w:r>
      <w:r w:rsidR="00C55685" w:rsidRPr="002108B7">
        <w:rPr>
          <w:rFonts w:ascii="Arial" w:hAnsi="Arial" w:cs="Arial"/>
        </w:rPr>
        <w:t xml:space="preserve">, da cuenta al Magistrado </w:t>
      </w:r>
      <w:r w:rsidR="004372C5">
        <w:rPr>
          <w:rFonts w:ascii="Arial" w:hAnsi="Arial" w:cs="Arial"/>
        </w:rPr>
        <w:t>Héctor Salvador Hernández Gallegos</w:t>
      </w:r>
      <w:r w:rsidR="00C55685" w:rsidRPr="002108B7">
        <w:rPr>
          <w:rFonts w:ascii="Arial" w:hAnsi="Arial" w:cs="Arial"/>
        </w:rPr>
        <w:t xml:space="preserve"> con</w:t>
      </w:r>
      <w:r w:rsidR="00337B1B" w:rsidRPr="002108B7">
        <w:rPr>
          <w:rFonts w:ascii="Arial" w:hAnsi="Arial" w:cs="Arial"/>
        </w:rPr>
        <w:t xml:space="preserve"> </w:t>
      </w:r>
      <w:r w:rsidR="007E630B" w:rsidRPr="002108B7">
        <w:rPr>
          <w:rFonts w:ascii="Arial" w:hAnsi="Arial" w:cs="Arial"/>
        </w:rPr>
        <w:t>e</w:t>
      </w:r>
      <w:r w:rsidR="00C55685" w:rsidRPr="002108B7">
        <w:rPr>
          <w:rFonts w:ascii="Arial" w:hAnsi="Arial" w:cs="Arial"/>
        </w:rPr>
        <w:t xml:space="preserve">l </w:t>
      </w:r>
      <w:r w:rsidR="00815433" w:rsidRPr="002108B7">
        <w:rPr>
          <w:rFonts w:ascii="Arial" w:hAnsi="Arial" w:cs="Arial"/>
        </w:rPr>
        <w:t>acuerdo</w:t>
      </w:r>
      <w:r w:rsidR="00A6024A" w:rsidRPr="002108B7">
        <w:rPr>
          <w:rFonts w:ascii="Arial" w:hAnsi="Arial" w:cs="Arial"/>
        </w:rPr>
        <w:t xml:space="preserve"> de turno</w:t>
      </w:r>
      <w:r w:rsidR="00815433" w:rsidRPr="002108B7">
        <w:rPr>
          <w:rFonts w:ascii="Arial" w:hAnsi="Arial" w:cs="Arial"/>
        </w:rPr>
        <w:t xml:space="preserve"> </w:t>
      </w:r>
      <w:r w:rsidR="006257A8" w:rsidRPr="002108B7">
        <w:rPr>
          <w:rFonts w:ascii="Arial" w:hAnsi="Arial" w:cs="Arial"/>
        </w:rPr>
        <w:t xml:space="preserve">de </w:t>
      </w:r>
      <w:r w:rsidR="004372C5">
        <w:rPr>
          <w:rFonts w:ascii="Arial" w:hAnsi="Arial" w:cs="Arial"/>
        </w:rPr>
        <w:t>fecha</w:t>
      </w:r>
      <w:r w:rsidR="002D1DBF">
        <w:rPr>
          <w:rFonts w:ascii="Arial" w:hAnsi="Arial" w:cs="Arial"/>
        </w:rPr>
        <w:t xml:space="preserve"> </w:t>
      </w:r>
      <w:r w:rsidR="00C43D10">
        <w:rPr>
          <w:rFonts w:ascii="Arial" w:hAnsi="Arial" w:cs="Arial"/>
        </w:rPr>
        <w:t>primero de junio</w:t>
      </w:r>
      <w:r w:rsidR="006B3E3B">
        <w:rPr>
          <w:rFonts w:ascii="Arial" w:hAnsi="Arial" w:cs="Arial"/>
        </w:rPr>
        <w:t xml:space="preserve"> </w:t>
      </w:r>
      <w:r w:rsidR="00763424" w:rsidRPr="002108B7">
        <w:rPr>
          <w:rFonts w:ascii="Arial" w:hAnsi="Arial" w:cs="Arial"/>
        </w:rPr>
        <w:t>del año en curso</w:t>
      </w:r>
      <w:r w:rsidR="005A18EC" w:rsidRPr="002108B7">
        <w:rPr>
          <w:rFonts w:ascii="Arial" w:hAnsi="Arial" w:cs="Arial"/>
        </w:rPr>
        <w:t xml:space="preserve">, </w:t>
      </w:r>
      <w:r w:rsidR="00F04BE9" w:rsidRPr="002108B7">
        <w:rPr>
          <w:rFonts w:ascii="Arial" w:hAnsi="Arial" w:cs="Arial"/>
        </w:rPr>
        <w:t>por el cual remite el presente</w:t>
      </w:r>
      <w:r w:rsidR="006569DC">
        <w:rPr>
          <w:rFonts w:ascii="Arial" w:hAnsi="Arial" w:cs="Arial"/>
        </w:rPr>
        <w:t xml:space="preserve"> expediente</w:t>
      </w:r>
      <w:r w:rsidR="002D1DBF">
        <w:rPr>
          <w:rFonts w:ascii="Arial" w:hAnsi="Arial" w:cs="Arial"/>
        </w:rPr>
        <w:t>,</w:t>
      </w:r>
      <w:r w:rsidR="006569DC">
        <w:rPr>
          <w:rFonts w:ascii="Arial" w:hAnsi="Arial" w:cs="Arial"/>
        </w:rPr>
        <w:t xml:space="preserve"> relativo al Procedimiento Especial Sancionador, </w:t>
      </w:r>
      <w:r w:rsidR="00791E66">
        <w:rPr>
          <w:rFonts w:ascii="Arial" w:hAnsi="Arial" w:cs="Arial"/>
        </w:rPr>
        <w:t xml:space="preserve">identificado </w:t>
      </w:r>
      <w:r w:rsidR="006569DC">
        <w:rPr>
          <w:rFonts w:ascii="Arial" w:hAnsi="Arial" w:cs="Arial"/>
        </w:rPr>
        <w:t xml:space="preserve">con el número </w:t>
      </w:r>
      <w:r w:rsidR="002D1DBF">
        <w:rPr>
          <w:rFonts w:ascii="Arial" w:hAnsi="Arial" w:cs="Arial"/>
        </w:rPr>
        <w:t>IEE/PES/0</w:t>
      </w:r>
      <w:r w:rsidR="00C43D10">
        <w:rPr>
          <w:rFonts w:ascii="Arial" w:hAnsi="Arial" w:cs="Arial"/>
        </w:rPr>
        <w:t>07</w:t>
      </w:r>
      <w:r w:rsidR="002D1DBF">
        <w:rPr>
          <w:rFonts w:ascii="Arial" w:hAnsi="Arial" w:cs="Arial"/>
        </w:rPr>
        <w:t>/2019,</w:t>
      </w:r>
      <w:r w:rsidR="006569DC">
        <w:rPr>
          <w:rFonts w:ascii="Arial" w:hAnsi="Arial" w:cs="Arial"/>
        </w:rPr>
        <w:t xml:space="preserve"> asignado por la autoridad administrativ</w:t>
      </w:r>
      <w:r w:rsidR="005F31D7">
        <w:rPr>
          <w:rFonts w:ascii="Arial" w:hAnsi="Arial" w:cs="Arial"/>
        </w:rPr>
        <w:t>a; el cual es radicado por este Tribunal bajo el número de expediente: TEEA-PES-0</w:t>
      </w:r>
      <w:r w:rsidR="00C43D10">
        <w:rPr>
          <w:rFonts w:ascii="Arial" w:hAnsi="Arial" w:cs="Arial"/>
        </w:rPr>
        <w:t>11</w:t>
      </w:r>
      <w:r w:rsidR="005F31D7">
        <w:rPr>
          <w:rFonts w:ascii="Arial" w:hAnsi="Arial" w:cs="Arial"/>
        </w:rPr>
        <w:t>/2019, y posteriormente,</w:t>
      </w:r>
      <w:r w:rsidR="00E95387">
        <w:rPr>
          <w:rFonts w:ascii="Arial" w:hAnsi="Arial" w:cs="Arial"/>
        </w:rPr>
        <w:t xml:space="preserve"> </w:t>
      </w:r>
      <w:r w:rsidR="005F31D7">
        <w:rPr>
          <w:rFonts w:ascii="Arial" w:hAnsi="Arial" w:cs="Arial"/>
        </w:rPr>
        <w:t xml:space="preserve">turnado a esta ponencia. </w:t>
      </w:r>
    </w:p>
    <w:p w:rsidR="003522B7" w:rsidRDefault="003522B7" w:rsidP="003522B7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:rsidR="00CF612B" w:rsidRDefault="00B25C0B" w:rsidP="003522B7">
      <w:pPr>
        <w:pStyle w:val="NormalWeb"/>
        <w:spacing w:before="0" w:beforeAutospacing="0" w:after="0" w:afterAutospacing="0"/>
        <w:ind w:right="49"/>
        <w:contextualSpacing/>
        <w:mirrorIndents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causa de lo anterior,</w:t>
      </w:r>
      <w:r w:rsidR="00C631BB">
        <w:rPr>
          <w:rFonts w:ascii="Arial" w:hAnsi="Arial" w:cs="Arial"/>
          <w:sz w:val="22"/>
          <w:szCs w:val="22"/>
        </w:rPr>
        <w:t xml:space="preserve"> c</w:t>
      </w:r>
      <w:r w:rsidR="00C55685" w:rsidRPr="002108B7">
        <w:rPr>
          <w:rFonts w:ascii="Arial" w:hAnsi="Arial" w:cs="Arial"/>
          <w:sz w:val="22"/>
          <w:szCs w:val="22"/>
        </w:rPr>
        <w:t xml:space="preserve">on fundamento en lo dispuesto por los artículos </w:t>
      </w:r>
      <w:r w:rsidR="005F31D7">
        <w:rPr>
          <w:rFonts w:ascii="Arial" w:hAnsi="Arial" w:cs="Arial"/>
          <w:sz w:val="22"/>
          <w:szCs w:val="22"/>
        </w:rPr>
        <w:t xml:space="preserve">240, 274 y 354, </w:t>
      </w:r>
      <w:r w:rsidR="00A55DED" w:rsidRPr="002108B7">
        <w:rPr>
          <w:rFonts w:ascii="Arial" w:hAnsi="Arial" w:cs="Arial"/>
          <w:sz w:val="22"/>
          <w:szCs w:val="22"/>
        </w:rPr>
        <w:t>del Código Electoral del Estado de Aguascalientes</w:t>
      </w:r>
      <w:r w:rsidR="009F696A">
        <w:rPr>
          <w:rFonts w:ascii="Arial" w:hAnsi="Arial" w:cs="Arial"/>
          <w:sz w:val="22"/>
          <w:szCs w:val="22"/>
        </w:rPr>
        <w:t xml:space="preserve">, </w:t>
      </w:r>
      <w:r w:rsidR="00C55685" w:rsidRPr="002108B7">
        <w:rPr>
          <w:rFonts w:ascii="Arial" w:hAnsi="Arial" w:cs="Arial"/>
          <w:sz w:val="22"/>
          <w:szCs w:val="22"/>
        </w:rPr>
        <w:t>así como</w:t>
      </w:r>
      <w:r w:rsidR="005F31D7">
        <w:rPr>
          <w:rFonts w:ascii="Arial" w:hAnsi="Arial" w:cs="Arial"/>
          <w:sz w:val="22"/>
          <w:szCs w:val="22"/>
        </w:rPr>
        <w:t xml:space="preserve"> 20 y 32 del Reglamento del Tribunal Electoral de este Estado</w:t>
      </w:r>
      <w:r w:rsidR="007857D6">
        <w:rPr>
          <w:rFonts w:ascii="Arial" w:hAnsi="Arial" w:cs="Arial"/>
          <w:color w:val="000000"/>
          <w:sz w:val="22"/>
          <w:szCs w:val="22"/>
        </w:rPr>
        <w:t>,</w:t>
      </w:r>
      <w:r w:rsidRPr="002108B7">
        <w:rPr>
          <w:rFonts w:ascii="Arial" w:hAnsi="Arial" w:cs="Arial"/>
          <w:b/>
          <w:sz w:val="22"/>
          <w:szCs w:val="22"/>
        </w:rPr>
        <w:t xml:space="preserve"> </w:t>
      </w:r>
      <w:r w:rsidR="00C55685" w:rsidRPr="002108B7">
        <w:rPr>
          <w:rFonts w:ascii="Arial" w:hAnsi="Arial" w:cs="Arial"/>
          <w:b/>
          <w:sz w:val="22"/>
          <w:szCs w:val="22"/>
        </w:rPr>
        <w:t xml:space="preserve">SE ACUERDA: </w:t>
      </w:r>
    </w:p>
    <w:p w:rsidR="003522B7" w:rsidRPr="003522B7" w:rsidRDefault="003522B7" w:rsidP="003522B7">
      <w:pPr>
        <w:pStyle w:val="NormalWeb"/>
        <w:spacing w:before="0" w:beforeAutospacing="0" w:after="0" w:afterAutospacing="0"/>
        <w:ind w:right="49"/>
        <w:contextualSpacing/>
        <w:mirrorIndents/>
        <w:jc w:val="both"/>
        <w:rPr>
          <w:rFonts w:ascii="Arial" w:hAnsi="Arial" w:cs="Arial"/>
          <w:sz w:val="22"/>
          <w:szCs w:val="22"/>
        </w:rPr>
      </w:pPr>
    </w:p>
    <w:p w:rsidR="003522B7" w:rsidRPr="00DC2140" w:rsidRDefault="007F567D" w:rsidP="00DC2140">
      <w:pPr>
        <w:spacing w:after="0" w:line="240" w:lineRule="auto"/>
        <w:ind w:firstLine="708"/>
        <w:jc w:val="both"/>
        <w:rPr>
          <w:rFonts w:ascii="Arial" w:hAnsi="Arial" w:cs="Arial"/>
          <w:b/>
        </w:rPr>
      </w:pPr>
      <w:r w:rsidRPr="002108B7">
        <w:rPr>
          <w:rFonts w:ascii="Arial" w:hAnsi="Arial" w:cs="Arial"/>
          <w:b/>
        </w:rPr>
        <w:t xml:space="preserve">I. </w:t>
      </w:r>
      <w:r w:rsidR="005A18EC" w:rsidRPr="002108B7">
        <w:rPr>
          <w:rFonts w:ascii="Arial" w:hAnsi="Arial" w:cs="Arial"/>
          <w:b/>
        </w:rPr>
        <w:t xml:space="preserve">Recepción. </w:t>
      </w:r>
      <w:r w:rsidR="00F01044">
        <w:rPr>
          <w:rFonts w:ascii="Arial" w:hAnsi="Arial" w:cs="Arial"/>
        </w:rPr>
        <w:t>Se tiene por recibido el acuerdo</w:t>
      </w:r>
      <w:r w:rsidR="0052410F" w:rsidRPr="002108B7">
        <w:rPr>
          <w:rFonts w:ascii="Arial" w:hAnsi="Arial" w:cs="Arial"/>
        </w:rPr>
        <w:t xml:space="preserve"> </w:t>
      </w:r>
      <w:r w:rsidR="00F66B25">
        <w:rPr>
          <w:rFonts w:ascii="Arial" w:hAnsi="Arial" w:cs="Arial"/>
        </w:rPr>
        <w:t>en</w:t>
      </w:r>
      <w:r w:rsidR="0052410F" w:rsidRPr="002108B7">
        <w:rPr>
          <w:rFonts w:ascii="Arial" w:hAnsi="Arial" w:cs="Arial"/>
        </w:rPr>
        <w:t xml:space="preserve"> el que </w:t>
      </w:r>
      <w:r w:rsidR="00F01044">
        <w:rPr>
          <w:rFonts w:ascii="Arial" w:hAnsi="Arial" w:cs="Arial"/>
        </w:rPr>
        <w:t xml:space="preserve">se </w:t>
      </w:r>
      <w:r w:rsidR="0052410F" w:rsidRPr="002108B7">
        <w:rPr>
          <w:rFonts w:ascii="Arial" w:hAnsi="Arial" w:cs="Arial"/>
        </w:rPr>
        <w:t>turna a esta ponencia el</w:t>
      </w:r>
      <w:r w:rsidR="00DB2FAE">
        <w:rPr>
          <w:rFonts w:ascii="Arial" w:hAnsi="Arial" w:cs="Arial"/>
        </w:rPr>
        <w:t xml:space="preserve"> </w:t>
      </w:r>
      <w:r w:rsidR="005F31D7">
        <w:rPr>
          <w:rFonts w:ascii="Arial" w:hAnsi="Arial" w:cs="Arial"/>
        </w:rPr>
        <w:t xml:space="preserve">Procedimiento Especial Sancionador, </w:t>
      </w:r>
      <w:r w:rsidR="0052410F" w:rsidRPr="002108B7">
        <w:rPr>
          <w:rFonts w:ascii="Arial" w:hAnsi="Arial" w:cs="Arial"/>
        </w:rPr>
        <w:t>al</w:t>
      </w:r>
      <w:r w:rsidR="0052410F" w:rsidRPr="002108B7">
        <w:rPr>
          <w:rFonts w:ascii="Arial" w:hAnsi="Arial" w:cs="Arial"/>
          <w:b/>
        </w:rPr>
        <w:t xml:space="preserve"> </w:t>
      </w:r>
      <w:r w:rsidR="0052410F" w:rsidRPr="002108B7">
        <w:rPr>
          <w:rFonts w:ascii="Arial" w:hAnsi="Arial" w:cs="Arial"/>
        </w:rPr>
        <w:t xml:space="preserve">que ha sido asignado el número de expediente </w:t>
      </w:r>
      <w:r w:rsidR="0052410F" w:rsidRPr="002108B7">
        <w:rPr>
          <w:rFonts w:ascii="Arial" w:hAnsi="Arial" w:cs="Arial"/>
          <w:b/>
        </w:rPr>
        <w:t>TEEA</w:t>
      </w:r>
      <w:r w:rsidR="00DB2FAE">
        <w:rPr>
          <w:rFonts w:ascii="Arial" w:hAnsi="Arial" w:cs="Arial"/>
          <w:b/>
        </w:rPr>
        <w:t>-</w:t>
      </w:r>
      <w:r w:rsidR="005F31D7">
        <w:rPr>
          <w:rFonts w:ascii="Arial" w:hAnsi="Arial" w:cs="Arial"/>
          <w:b/>
        </w:rPr>
        <w:t>PES</w:t>
      </w:r>
      <w:r w:rsidR="0052410F" w:rsidRPr="002108B7">
        <w:rPr>
          <w:rFonts w:ascii="Arial" w:hAnsi="Arial" w:cs="Arial"/>
          <w:b/>
        </w:rPr>
        <w:t>-0</w:t>
      </w:r>
      <w:r w:rsidR="00F83EE3">
        <w:rPr>
          <w:rFonts w:ascii="Arial" w:hAnsi="Arial" w:cs="Arial"/>
          <w:b/>
        </w:rPr>
        <w:t>11</w:t>
      </w:r>
      <w:r w:rsidR="00B32358">
        <w:rPr>
          <w:rFonts w:ascii="Arial" w:hAnsi="Arial" w:cs="Arial"/>
          <w:b/>
        </w:rPr>
        <w:t>/</w:t>
      </w:r>
      <w:r w:rsidR="0052410F" w:rsidRPr="002108B7">
        <w:rPr>
          <w:rFonts w:ascii="Arial" w:hAnsi="Arial" w:cs="Arial"/>
          <w:b/>
        </w:rPr>
        <w:t>201</w:t>
      </w:r>
      <w:r w:rsidR="006D7AF4">
        <w:rPr>
          <w:rFonts w:ascii="Arial" w:hAnsi="Arial" w:cs="Arial"/>
          <w:b/>
        </w:rPr>
        <w:t>9</w:t>
      </w:r>
      <w:r w:rsidR="0052410F" w:rsidRPr="002108B7">
        <w:rPr>
          <w:rFonts w:ascii="Arial" w:hAnsi="Arial" w:cs="Arial"/>
          <w:b/>
        </w:rPr>
        <w:t>.</w:t>
      </w:r>
    </w:p>
    <w:p w:rsidR="00DC2140" w:rsidRPr="002108B7" w:rsidRDefault="00DC2140" w:rsidP="003522B7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:rsidR="00C55685" w:rsidRDefault="005A18EC" w:rsidP="003522B7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2108B7">
        <w:rPr>
          <w:rFonts w:ascii="Arial" w:hAnsi="Arial" w:cs="Arial"/>
          <w:b/>
        </w:rPr>
        <w:t xml:space="preserve">II. </w:t>
      </w:r>
      <w:r w:rsidR="00C55685" w:rsidRPr="002108B7">
        <w:rPr>
          <w:rFonts w:ascii="Arial" w:hAnsi="Arial" w:cs="Arial"/>
          <w:b/>
        </w:rPr>
        <w:t>Radicación.</w:t>
      </w:r>
      <w:r w:rsidR="00C55685" w:rsidRPr="002108B7">
        <w:rPr>
          <w:rFonts w:ascii="Arial" w:hAnsi="Arial" w:cs="Arial"/>
        </w:rPr>
        <w:t xml:space="preserve"> Se </w:t>
      </w:r>
      <w:r w:rsidR="00C55685" w:rsidRPr="002108B7">
        <w:rPr>
          <w:rFonts w:ascii="Arial" w:hAnsi="Arial" w:cs="Arial"/>
          <w:b/>
        </w:rPr>
        <w:t>radica</w:t>
      </w:r>
      <w:r w:rsidR="00C55685" w:rsidRPr="002108B7">
        <w:rPr>
          <w:rFonts w:ascii="Arial" w:hAnsi="Arial" w:cs="Arial"/>
        </w:rPr>
        <w:t xml:space="preserve"> el presente </w:t>
      </w:r>
      <w:r w:rsidR="005F31D7">
        <w:rPr>
          <w:rFonts w:ascii="Arial" w:hAnsi="Arial" w:cs="Arial"/>
        </w:rPr>
        <w:t>Procedimiento</w:t>
      </w:r>
      <w:r w:rsidR="00C55685" w:rsidRPr="002108B7">
        <w:rPr>
          <w:rFonts w:ascii="Arial" w:hAnsi="Arial" w:cs="Arial"/>
        </w:rPr>
        <w:t xml:space="preserve"> en la ponencia a cargo del suscrito</w:t>
      </w:r>
      <w:r w:rsidR="009F696A">
        <w:rPr>
          <w:rFonts w:ascii="Arial" w:hAnsi="Arial" w:cs="Arial"/>
        </w:rPr>
        <w:t>,</w:t>
      </w:r>
      <w:r w:rsidR="00C55685" w:rsidRPr="002108B7">
        <w:rPr>
          <w:rFonts w:ascii="Arial" w:hAnsi="Arial" w:cs="Arial"/>
        </w:rPr>
        <w:t xml:space="preserve"> Magistrado</w:t>
      </w:r>
      <w:r w:rsidR="00A05B33" w:rsidRPr="002108B7">
        <w:rPr>
          <w:rFonts w:ascii="Arial" w:hAnsi="Arial" w:cs="Arial"/>
        </w:rPr>
        <w:t xml:space="preserve"> Electoral</w:t>
      </w:r>
      <w:r w:rsidR="00C55685" w:rsidRPr="002108B7">
        <w:rPr>
          <w:rFonts w:ascii="Arial" w:hAnsi="Arial" w:cs="Arial"/>
        </w:rPr>
        <w:t xml:space="preserve">. </w:t>
      </w:r>
    </w:p>
    <w:p w:rsidR="00DC2140" w:rsidRDefault="00DC2140" w:rsidP="003522B7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:rsidR="0033511C" w:rsidRPr="00B32358" w:rsidRDefault="00DC2140" w:rsidP="00B32358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BF30ED">
        <w:rPr>
          <w:rFonts w:ascii="Arial" w:hAnsi="Arial" w:cs="Arial"/>
          <w:b/>
        </w:rPr>
        <w:t>III. Formúlese el proyecto de resolución.</w:t>
      </w:r>
      <w:r>
        <w:rPr>
          <w:rFonts w:ascii="Arial" w:hAnsi="Arial" w:cs="Arial"/>
        </w:rPr>
        <w:t xml:space="preserve"> Debido a que el procedimiento que nos ocupa, se encuentra debidamente sustanciado, además de no existir trámite pendiente por realizar,</w:t>
      </w:r>
      <w:r w:rsidR="00DD1C8F">
        <w:rPr>
          <w:rFonts w:ascii="Arial" w:hAnsi="Arial" w:cs="Arial"/>
        </w:rPr>
        <w:t xml:space="preserve"> es que conformidad con lo </w:t>
      </w:r>
      <w:r>
        <w:rPr>
          <w:rFonts w:ascii="Arial" w:hAnsi="Arial" w:cs="Arial"/>
        </w:rPr>
        <w:t>establecido por el artículo 274 del Código Electoral, se ordena</w:t>
      </w:r>
      <w:bookmarkStart w:id="2" w:name="_GoBack"/>
      <w:bookmarkEnd w:id="2"/>
      <w:r>
        <w:rPr>
          <w:rFonts w:ascii="Arial" w:hAnsi="Arial" w:cs="Arial"/>
        </w:rPr>
        <w:t xml:space="preserve"> que se formule el proyecto de resolución que conforme a derecho corresponda, a fin de someterse a consideración del Pleno para su resolución. </w:t>
      </w:r>
    </w:p>
    <w:p w:rsidR="00C55685" w:rsidRDefault="00C55685" w:rsidP="003522B7">
      <w:pPr>
        <w:spacing w:after="0" w:line="240" w:lineRule="auto"/>
        <w:ind w:firstLine="708"/>
        <w:jc w:val="both"/>
        <w:rPr>
          <w:rFonts w:ascii="Arial" w:hAnsi="Arial" w:cs="Arial"/>
          <w:b/>
        </w:rPr>
      </w:pPr>
      <w:r w:rsidRPr="002108B7">
        <w:rPr>
          <w:rFonts w:ascii="Arial" w:hAnsi="Arial" w:cs="Arial"/>
          <w:b/>
        </w:rPr>
        <w:t>NOT</w:t>
      </w:r>
      <w:r w:rsidR="00C302EB">
        <w:rPr>
          <w:rFonts w:ascii="Arial" w:hAnsi="Arial" w:cs="Arial"/>
          <w:b/>
        </w:rPr>
        <w:t>Í</w:t>
      </w:r>
      <w:r w:rsidRPr="002108B7">
        <w:rPr>
          <w:rFonts w:ascii="Arial" w:hAnsi="Arial" w:cs="Arial"/>
          <w:b/>
        </w:rPr>
        <w:t xml:space="preserve">FIQUESE. </w:t>
      </w:r>
    </w:p>
    <w:p w:rsidR="003522B7" w:rsidRPr="002108B7" w:rsidRDefault="003522B7" w:rsidP="003522B7">
      <w:pPr>
        <w:spacing w:after="0" w:line="240" w:lineRule="auto"/>
        <w:ind w:firstLine="708"/>
        <w:jc w:val="both"/>
        <w:rPr>
          <w:rFonts w:ascii="Arial" w:hAnsi="Arial" w:cs="Arial"/>
          <w:b/>
        </w:rPr>
      </w:pPr>
    </w:p>
    <w:p w:rsidR="00B14CD7" w:rsidRPr="002108B7" w:rsidRDefault="00C55685" w:rsidP="00B32358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2108B7">
        <w:rPr>
          <w:rFonts w:ascii="Arial" w:hAnsi="Arial" w:cs="Arial"/>
        </w:rPr>
        <w:t xml:space="preserve">Así lo acordó y firma el </w:t>
      </w:r>
      <w:r w:rsidR="005F4CEB" w:rsidRPr="002108B7">
        <w:rPr>
          <w:rFonts w:ascii="Arial" w:hAnsi="Arial" w:cs="Arial"/>
        </w:rPr>
        <w:t xml:space="preserve">Magistrado </w:t>
      </w:r>
      <w:r w:rsidR="005B5BD0">
        <w:rPr>
          <w:rFonts w:ascii="Arial" w:hAnsi="Arial" w:cs="Arial"/>
        </w:rPr>
        <w:t>Héctor Salvador Hernández Gallegos</w:t>
      </w:r>
      <w:r w:rsidRPr="002108B7">
        <w:rPr>
          <w:rFonts w:ascii="Arial" w:hAnsi="Arial" w:cs="Arial"/>
        </w:rPr>
        <w:t>, en presencia de su Secretari</w:t>
      </w:r>
      <w:r w:rsidR="005B5BD0">
        <w:rPr>
          <w:rFonts w:ascii="Arial" w:hAnsi="Arial" w:cs="Arial"/>
        </w:rPr>
        <w:t>o</w:t>
      </w:r>
      <w:r w:rsidRPr="002108B7">
        <w:rPr>
          <w:rFonts w:ascii="Arial" w:hAnsi="Arial" w:cs="Arial"/>
        </w:rPr>
        <w:t xml:space="preserve"> de Estudio </w:t>
      </w:r>
      <w:r w:rsidR="005B5BD0">
        <w:rPr>
          <w:rFonts w:ascii="Arial" w:hAnsi="Arial" w:cs="Arial"/>
        </w:rPr>
        <w:t>Daniel Omar Gutiérrez Ruvalcaba</w:t>
      </w:r>
      <w:r w:rsidRPr="002108B7">
        <w:rPr>
          <w:rFonts w:ascii="Arial" w:hAnsi="Arial" w:cs="Arial"/>
        </w:rPr>
        <w:t xml:space="preserve">, quien da fe. 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97"/>
        <w:gridCol w:w="3990"/>
      </w:tblGrid>
      <w:tr w:rsidR="00C55685" w:rsidRPr="002108B7" w:rsidTr="00C55685">
        <w:tc>
          <w:tcPr>
            <w:tcW w:w="4414" w:type="dxa"/>
          </w:tcPr>
          <w:p w:rsidR="00C55685" w:rsidRPr="002108B7" w:rsidRDefault="00C55685" w:rsidP="003522B7">
            <w:pPr>
              <w:jc w:val="center"/>
              <w:rPr>
                <w:rFonts w:ascii="Arial" w:hAnsi="Arial" w:cs="Arial"/>
                <w:b/>
              </w:rPr>
            </w:pPr>
          </w:p>
          <w:p w:rsidR="005B5BD0" w:rsidRDefault="005B5BD0" w:rsidP="003522B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HECTOR SALVADOR</w:t>
            </w:r>
          </w:p>
          <w:p w:rsidR="00C55685" w:rsidRPr="002108B7" w:rsidRDefault="005B5BD0" w:rsidP="003522B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HERNANEZ GALLEGOS</w:t>
            </w:r>
            <w:r w:rsidR="00C55685" w:rsidRPr="002108B7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4414" w:type="dxa"/>
          </w:tcPr>
          <w:p w:rsidR="00C55685" w:rsidRPr="002108B7" w:rsidRDefault="00C55685" w:rsidP="003522B7">
            <w:pPr>
              <w:jc w:val="center"/>
              <w:rPr>
                <w:rFonts w:ascii="Arial" w:hAnsi="Arial" w:cs="Arial"/>
                <w:b/>
              </w:rPr>
            </w:pPr>
          </w:p>
          <w:p w:rsidR="00C55685" w:rsidRDefault="005B5BD0" w:rsidP="003522B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DANIEL OMAR </w:t>
            </w:r>
          </w:p>
          <w:p w:rsidR="005B5BD0" w:rsidRPr="002108B7" w:rsidRDefault="005B5BD0" w:rsidP="005B5BD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GUTIERREZ RUVALCABA.</w:t>
            </w:r>
          </w:p>
        </w:tc>
      </w:tr>
      <w:tr w:rsidR="00C55685" w:rsidRPr="002108B7" w:rsidTr="00C55685">
        <w:tc>
          <w:tcPr>
            <w:tcW w:w="4414" w:type="dxa"/>
          </w:tcPr>
          <w:p w:rsidR="00C55685" w:rsidRPr="002108B7" w:rsidRDefault="00C55685" w:rsidP="003522B7">
            <w:pPr>
              <w:jc w:val="center"/>
              <w:rPr>
                <w:rFonts w:ascii="Arial" w:hAnsi="Arial" w:cs="Arial"/>
                <w:b/>
              </w:rPr>
            </w:pPr>
            <w:r w:rsidRPr="002108B7">
              <w:rPr>
                <w:rFonts w:ascii="Arial" w:hAnsi="Arial" w:cs="Arial"/>
                <w:b/>
              </w:rPr>
              <w:t xml:space="preserve">MAGISTRADO </w:t>
            </w:r>
          </w:p>
        </w:tc>
        <w:tc>
          <w:tcPr>
            <w:tcW w:w="4414" w:type="dxa"/>
          </w:tcPr>
          <w:p w:rsidR="00C55685" w:rsidRPr="002108B7" w:rsidRDefault="00C55685" w:rsidP="00B14CD7">
            <w:pPr>
              <w:jc w:val="center"/>
              <w:rPr>
                <w:rFonts w:ascii="Arial" w:hAnsi="Arial" w:cs="Arial"/>
                <w:b/>
              </w:rPr>
            </w:pPr>
            <w:r w:rsidRPr="002108B7">
              <w:rPr>
                <w:rFonts w:ascii="Arial" w:hAnsi="Arial" w:cs="Arial"/>
                <w:b/>
              </w:rPr>
              <w:t>SECRETARI</w:t>
            </w:r>
            <w:r w:rsidR="00B14CD7">
              <w:rPr>
                <w:rFonts w:ascii="Arial" w:hAnsi="Arial" w:cs="Arial"/>
                <w:b/>
              </w:rPr>
              <w:t>O</w:t>
            </w:r>
          </w:p>
        </w:tc>
      </w:tr>
    </w:tbl>
    <w:p w:rsidR="00C55685" w:rsidRDefault="00C55685" w:rsidP="003522B7">
      <w:pPr>
        <w:spacing w:line="240" w:lineRule="auto"/>
        <w:jc w:val="both"/>
        <w:rPr>
          <w:rFonts w:ascii="Arial" w:hAnsi="Arial" w:cs="Arial"/>
        </w:rPr>
      </w:pPr>
    </w:p>
    <w:bookmarkEnd w:id="0"/>
    <w:p w:rsidR="00C55685" w:rsidRPr="002108B7" w:rsidRDefault="00C55685" w:rsidP="003522B7">
      <w:pPr>
        <w:spacing w:line="240" w:lineRule="auto"/>
        <w:jc w:val="both"/>
        <w:rPr>
          <w:rFonts w:ascii="Arial" w:hAnsi="Arial" w:cs="Arial"/>
        </w:rPr>
      </w:pPr>
    </w:p>
    <w:bookmarkEnd w:id="1"/>
    <w:p w:rsidR="007414BC" w:rsidRPr="002108B7" w:rsidRDefault="007414BC" w:rsidP="003522B7">
      <w:pPr>
        <w:spacing w:line="240" w:lineRule="auto"/>
        <w:rPr>
          <w:rFonts w:ascii="Arial" w:hAnsi="Arial" w:cs="Arial"/>
        </w:rPr>
      </w:pPr>
    </w:p>
    <w:sectPr w:rsidR="007414BC" w:rsidRPr="002108B7" w:rsidSect="00CE2F4C">
      <w:headerReference w:type="even" r:id="rId8"/>
      <w:headerReference w:type="default" r:id="rId9"/>
      <w:pgSz w:w="12240" w:h="20160" w:code="5"/>
      <w:pgMar w:top="3827" w:right="1701" w:bottom="1134" w:left="255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13EB" w:rsidRDefault="00C913EB">
      <w:pPr>
        <w:spacing w:after="0" w:line="240" w:lineRule="auto"/>
      </w:pPr>
      <w:r>
        <w:separator/>
      </w:r>
    </w:p>
  </w:endnote>
  <w:endnote w:type="continuationSeparator" w:id="0">
    <w:p w:rsidR="00C913EB" w:rsidRDefault="00C913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13EB" w:rsidRDefault="00C913EB">
      <w:pPr>
        <w:spacing w:after="0" w:line="240" w:lineRule="auto"/>
      </w:pPr>
      <w:r>
        <w:separator/>
      </w:r>
    </w:p>
  </w:footnote>
  <w:footnote w:type="continuationSeparator" w:id="0">
    <w:p w:rsidR="00C913EB" w:rsidRDefault="00C913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410F" w:rsidRDefault="0052410F">
    <w:pPr>
      <w:pStyle w:val="Encabezado"/>
    </w:pPr>
    <w:r w:rsidRPr="00A46BD3">
      <w:rPr>
        <w:rFonts w:ascii="Century Gothic" w:hAnsi="Century Gothic"/>
        <w:noProof/>
        <w:lang w:eastAsia="es-MX"/>
      </w:rPr>
      <w:drawing>
        <wp:anchor distT="0" distB="0" distL="114300" distR="114300" simplePos="0" relativeHeight="251662336" behindDoc="0" locked="0" layoutInCell="1" allowOverlap="1" wp14:anchorId="03422B2A" wp14:editId="1C7EA18F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180011" cy="1404745"/>
          <wp:effectExtent l="0" t="0" r="1270" b="508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scudo Tribu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0011" cy="1404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55C6" w:rsidRDefault="00C913EB" w:rsidP="006A55C6">
    <w:pPr>
      <w:pStyle w:val="Encabezado"/>
      <w:tabs>
        <w:tab w:val="left" w:pos="5103"/>
      </w:tabs>
      <w:rPr>
        <w:rFonts w:ascii="Century Gothic" w:hAnsi="Century Gothic"/>
        <w:b/>
      </w:rPr>
    </w:pPr>
    <w:sdt>
      <w:sdtPr>
        <w:rPr>
          <w:rFonts w:ascii="Century Gothic" w:hAnsi="Century Gothic"/>
        </w:rPr>
        <w:id w:val="-1438363396"/>
        <w:docPartObj>
          <w:docPartGallery w:val="Page Numbers (Margins)"/>
          <w:docPartUnique/>
        </w:docPartObj>
      </w:sdtPr>
      <w:sdtEndPr/>
      <w:sdtContent>
        <w:r w:rsidR="00C55685" w:rsidRPr="00932419">
          <w:rPr>
            <w:rFonts w:ascii="Century Gothic" w:hAnsi="Century Gothic"/>
            <w:noProof/>
            <w:lang w:eastAsia="es-MX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44AD9526" wp14:editId="523FB9C1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37" name="Rectángulo 3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A55C6" w:rsidRPr="00932419" w:rsidRDefault="006A55C6">
                              <w:pPr>
                                <w:jc w:val="center"/>
                                <w:rPr>
                                  <w:rFonts w:ascii="Century Gothic" w:eastAsiaTheme="majorEastAsia" w:hAnsi="Century Gothic" w:cstheme="majorBidi"/>
                                  <w:b/>
                                  <w:sz w:val="72"/>
                                  <w:szCs w:val="7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44AD9526" id="Rectángulo 37" o:spid="_x0000_s1026" style="position:absolute;margin-left:0;margin-top:0;width:60pt;height:70.5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" o:allowincell="f" stroked="f">
                  <v:textbox>
                    <w:txbxContent>
                      <w:p w:rsidR="006A55C6" w:rsidRPr="00932419" w:rsidRDefault="006A55C6">
                        <w:pPr>
                          <w:jc w:val="center"/>
                          <w:rPr>
                            <w:rFonts w:ascii="Century Gothic" w:eastAsiaTheme="majorEastAsia" w:hAnsi="Century Gothic" w:cstheme="majorBidi"/>
                            <w:b/>
                            <w:sz w:val="72"/>
                            <w:szCs w:val="72"/>
                          </w:rPr>
                        </w:pPr>
                      </w:p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 w:rsidR="00C55685">
      <w:rPr>
        <w:rFonts w:ascii="Century Gothic" w:hAnsi="Century Gothic"/>
      </w:rPr>
      <w:t xml:space="preserve"> </w:t>
    </w:r>
    <w:r w:rsidR="00C55685" w:rsidRPr="00A46BD3">
      <w:rPr>
        <w:rFonts w:ascii="Century Gothic" w:hAnsi="Century Gothic"/>
      </w:rPr>
      <w:t xml:space="preserve">                                                               </w:t>
    </w:r>
    <w:r w:rsidR="00C55685">
      <w:rPr>
        <w:rFonts w:ascii="Century Gothic" w:hAnsi="Century Gothic"/>
      </w:rPr>
      <w:t xml:space="preserve">                  </w:t>
    </w:r>
  </w:p>
  <w:p w:rsidR="006A55C6" w:rsidRPr="00A46BD3" w:rsidRDefault="00C55685" w:rsidP="006A55C6">
    <w:pPr>
      <w:pStyle w:val="Encabezado"/>
      <w:rPr>
        <w:rFonts w:ascii="Century Gothic" w:hAnsi="Century Gothic"/>
        <w:b/>
      </w:rPr>
    </w:pPr>
    <w:r>
      <w:rPr>
        <w:rFonts w:ascii="Century Gothic" w:hAnsi="Century Gothic"/>
        <w:b/>
      </w:rPr>
      <w:tab/>
    </w:r>
    <w:r>
      <w:rPr>
        <w:rFonts w:ascii="Century Gothic" w:hAnsi="Century Gothic"/>
        <w:b/>
      </w:rPr>
      <w:tab/>
    </w:r>
  </w:p>
  <w:p w:rsidR="006A55C6" w:rsidRPr="00A46BD3" w:rsidRDefault="001D2600" w:rsidP="006A55C6">
    <w:pPr>
      <w:pStyle w:val="Encabezado"/>
      <w:rPr>
        <w:rFonts w:ascii="Century Gothic" w:hAnsi="Century Gothic"/>
      </w:rPr>
    </w:pPr>
    <w:r w:rsidRPr="00A46BD3">
      <w:rPr>
        <w:rFonts w:ascii="Century Gothic" w:hAnsi="Century Gothic"/>
        <w:noProof/>
        <w:lang w:eastAsia="es-MX"/>
      </w:rPr>
      <w:drawing>
        <wp:anchor distT="0" distB="0" distL="114300" distR="114300" simplePos="0" relativeHeight="251659264" behindDoc="0" locked="0" layoutInCell="1" allowOverlap="1" wp14:anchorId="29A5CB80" wp14:editId="587CBEB9">
          <wp:simplePos x="0" y="0"/>
          <wp:positionH relativeFrom="margin">
            <wp:posOffset>67945</wp:posOffset>
          </wp:positionH>
          <wp:positionV relativeFrom="paragraph">
            <wp:posOffset>105410</wp:posOffset>
          </wp:positionV>
          <wp:extent cx="1180011" cy="1404745"/>
          <wp:effectExtent l="0" t="0" r="1270" b="508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scudo Tribu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0011" cy="1404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55685" w:rsidRPr="00A46BD3">
      <w:rPr>
        <w:rFonts w:ascii="Century Gothic" w:hAnsi="Century Gothic"/>
        <w:b/>
      </w:rPr>
      <w:t xml:space="preserve">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33045"/>
    <w:multiLevelType w:val="hybridMultilevel"/>
    <w:tmpl w:val="B436EC06"/>
    <w:lvl w:ilvl="0" w:tplc="33C67C94">
      <w:start w:val="1"/>
      <w:numFmt w:val="upperRoman"/>
      <w:lvlText w:val="%1."/>
      <w:lvlJc w:val="left"/>
      <w:pPr>
        <w:ind w:left="1428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9D02E81"/>
    <w:multiLevelType w:val="hybridMultilevel"/>
    <w:tmpl w:val="94FACD08"/>
    <w:lvl w:ilvl="0" w:tplc="38AEB89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951078"/>
    <w:multiLevelType w:val="hybridMultilevel"/>
    <w:tmpl w:val="A4DAF2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9C7F3A"/>
    <w:multiLevelType w:val="hybridMultilevel"/>
    <w:tmpl w:val="F288EB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F4130C"/>
    <w:multiLevelType w:val="hybridMultilevel"/>
    <w:tmpl w:val="EFDEBB2C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F4C30E5"/>
    <w:multiLevelType w:val="hybridMultilevel"/>
    <w:tmpl w:val="080288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0A53DF"/>
    <w:multiLevelType w:val="hybridMultilevel"/>
    <w:tmpl w:val="B9EE9360"/>
    <w:lvl w:ilvl="0" w:tplc="080A0001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7" w15:restartNumberingAfterBreak="0">
    <w:nsid w:val="6AC266D9"/>
    <w:multiLevelType w:val="hybridMultilevel"/>
    <w:tmpl w:val="1BF27588"/>
    <w:lvl w:ilvl="0" w:tplc="480A1E5C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7"/>
  </w:num>
  <w:num w:numId="5">
    <w:abstractNumId w:val="6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mirrorMargins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685"/>
    <w:rsid w:val="0000591D"/>
    <w:rsid w:val="000111CB"/>
    <w:rsid w:val="000732BF"/>
    <w:rsid w:val="0007775B"/>
    <w:rsid w:val="00101014"/>
    <w:rsid w:val="00121AE1"/>
    <w:rsid w:val="00134F8A"/>
    <w:rsid w:val="00141819"/>
    <w:rsid w:val="00177EEB"/>
    <w:rsid w:val="00184D5F"/>
    <w:rsid w:val="00194ADA"/>
    <w:rsid w:val="001A542C"/>
    <w:rsid w:val="001A708D"/>
    <w:rsid w:val="001C54C7"/>
    <w:rsid w:val="001D2600"/>
    <w:rsid w:val="001F09E3"/>
    <w:rsid w:val="002108B7"/>
    <w:rsid w:val="00211B52"/>
    <w:rsid w:val="00220BF7"/>
    <w:rsid w:val="00236273"/>
    <w:rsid w:val="00256DDA"/>
    <w:rsid w:val="00270D96"/>
    <w:rsid w:val="00276F51"/>
    <w:rsid w:val="002A5739"/>
    <w:rsid w:val="002D1DBF"/>
    <w:rsid w:val="002D6C4A"/>
    <w:rsid w:val="002E3058"/>
    <w:rsid w:val="002F2C58"/>
    <w:rsid w:val="00300EA1"/>
    <w:rsid w:val="0033511C"/>
    <w:rsid w:val="00337B1B"/>
    <w:rsid w:val="003522B7"/>
    <w:rsid w:val="0035326A"/>
    <w:rsid w:val="003706D7"/>
    <w:rsid w:val="003A3BD0"/>
    <w:rsid w:val="003A455A"/>
    <w:rsid w:val="003B0926"/>
    <w:rsid w:val="003E3684"/>
    <w:rsid w:val="004255C9"/>
    <w:rsid w:val="00427B4C"/>
    <w:rsid w:val="004329D5"/>
    <w:rsid w:val="004372C5"/>
    <w:rsid w:val="0045461F"/>
    <w:rsid w:val="00457953"/>
    <w:rsid w:val="00460673"/>
    <w:rsid w:val="00461DB5"/>
    <w:rsid w:val="00475F18"/>
    <w:rsid w:val="004A1255"/>
    <w:rsid w:val="004B2091"/>
    <w:rsid w:val="00516E94"/>
    <w:rsid w:val="0052410F"/>
    <w:rsid w:val="0055661F"/>
    <w:rsid w:val="005739FC"/>
    <w:rsid w:val="00574231"/>
    <w:rsid w:val="005A18EC"/>
    <w:rsid w:val="005A53D5"/>
    <w:rsid w:val="005B5BD0"/>
    <w:rsid w:val="005C03CE"/>
    <w:rsid w:val="005C58C3"/>
    <w:rsid w:val="005F01BF"/>
    <w:rsid w:val="005F1B81"/>
    <w:rsid w:val="005F31D7"/>
    <w:rsid w:val="005F4CEB"/>
    <w:rsid w:val="00623066"/>
    <w:rsid w:val="006257A8"/>
    <w:rsid w:val="00632C60"/>
    <w:rsid w:val="00651AB7"/>
    <w:rsid w:val="006569DC"/>
    <w:rsid w:val="00680B4A"/>
    <w:rsid w:val="006A55C6"/>
    <w:rsid w:val="006B3E3B"/>
    <w:rsid w:val="006D7AF4"/>
    <w:rsid w:val="00710D48"/>
    <w:rsid w:val="00720035"/>
    <w:rsid w:val="00722BF5"/>
    <w:rsid w:val="007334CC"/>
    <w:rsid w:val="0073372D"/>
    <w:rsid w:val="007404E1"/>
    <w:rsid w:val="007414BC"/>
    <w:rsid w:val="00756305"/>
    <w:rsid w:val="007614D4"/>
    <w:rsid w:val="00763424"/>
    <w:rsid w:val="00774E61"/>
    <w:rsid w:val="007857D6"/>
    <w:rsid w:val="00791E66"/>
    <w:rsid w:val="007D1D64"/>
    <w:rsid w:val="007E47BD"/>
    <w:rsid w:val="007E630B"/>
    <w:rsid w:val="007F567D"/>
    <w:rsid w:val="00815433"/>
    <w:rsid w:val="00822950"/>
    <w:rsid w:val="00852598"/>
    <w:rsid w:val="00853F38"/>
    <w:rsid w:val="0086133C"/>
    <w:rsid w:val="00880065"/>
    <w:rsid w:val="00891056"/>
    <w:rsid w:val="008949A4"/>
    <w:rsid w:val="008D08E0"/>
    <w:rsid w:val="008F2E3B"/>
    <w:rsid w:val="008F4D14"/>
    <w:rsid w:val="00912C98"/>
    <w:rsid w:val="00925861"/>
    <w:rsid w:val="0093035F"/>
    <w:rsid w:val="00952908"/>
    <w:rsid w:val="00953DF7"/>
    <w:rsid w:val="009D07D1"/>
    <w:rsid w:val="009D2016"/>
    <w:rsid w:val="009D37D6"/>
    <w:rsid w:val="009E40DC"/>
    <w:rsid w:val="009F696A"/>
    <w:rsid w:val="00A05B33"/>
    <w:rsid w:val="00A25EEC"/>
    <w:rsid w:val="00A46C7A"/>
    <w:rsid w:val="00A55DED"/>
    <w:rsid w:val="00A6024A"/>
    <w:rsid w:val="00AA3632"/>
    <w:rsid w:val="00AB3FFC"/>
    <w:rsid w:val="00AC58C4"/>
    <w:rsid w:val="00B03DEE"/>
    <w:rsid w:val="00B14CD7"/>
    <w:rsid w:val="00B25C0B"/>
    <w:rsid w:val="00B32358"/>
    <w:rsid w:val="00B6555B"/>
    <w:rsid w:val="00B9686B"/>
    <w:rsid w:val="00BA2893"/>
    <w:rsid w:val="00BB37F2"/>
    <w:rsid w:val="00C14D5B"/>
    <w:rsid w:val="00C14E11"/>
    <w:rsid w:val="00C302EB"/>
    <w:rsid w:val="00C43D10"/>
    <w:rsid w:val="00C55685"/>
    <w:rsid w:val="00C631BB"/>
    <w:rsid w:val="00C913EB"/>
    <w:rsid w:val="00C93E74"/>
    <w:rsid w:val="00C9460D"/>
    <w:rsid w:val="00CB6BEF"/>
    <w:rsid w:val="00CE2F4C"/>
    <w:rsid w:val="00CF29A9"/>
    <w:rsid w:val="00CF612B"/>
    <w:rsid w:val="00D0299E"/>
    <w:rsid w:val="00D23942"/>
    <w:rsid w:val="00D2515C"/>
    <w:rsid w:val="00D37AC7"/>
    <w:rsid w:val="00D46254"/>
    <w:rsid w:val="00D86288"/>
    <w:rsid w:val="00DA34EE"/>
    <w:rsid w:val="00DB2FAE"/>
    <w:rsid w:val="00DC2140"/>
    <w:rsid w:val="00DD1C8F"/>
    <w:rsid w:val="00DD4CCE"/>
    <w:rsid w:val="00E31025"/>
    <w:rsid w:val="00E36BCF"/>
    <w:rsid w:val="00E36F20"/>
    <w:rsid w:val="00E679C0"/>
    <w:rsid w:val="00E70A07"/>
    <w:rsid w:val="00E73B51"/>
    <w:rsid w:val="00E76F6A"/>
    <w:rsid w:val="00E95387"/>
    <w:rsid w:val="00F01044"/>
    <w:rsid w:val="00F03388"/>
    <w:rsid w:val="00F04BE9"/>
    <w:rsid w:val="00F12AB6"/>
    <w:rsid w:val="00F3530E"/>
    <w:rsid w:val="00F35B65"/>
    <w:rsid w:val="00F66B25"/>
    <w:rsid w:val="00F77606"/>
    <w:rsid w:val="00F83EE3"/>
    <w:rsid w:val="00F87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3AA058"/>
  <w15:chartTrackingRefBased/>
  <w15:docId w15:val="{F03A3C92-A492-4429-9D54-C94BE6DDE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568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5568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55685"/>
  </w:style>
  <w:style w:type="paragraph" w:styleId="Prrafodelista">
    <w:name w:val="List Paragraph"/>
    <w:basedOn w:val="Normal"/>
    <w:uiPriority w:val="34"/>
    <w:qFormat/>
    <w:rsid w:val="00C55685"/>
    <w:pPr>
      <w:ind w:left="720"/>
      <w:contextualSpacing/>
    </w:pPr>
  </w:style>
  <w:style w:type="table" w:styleId="Tablaconcuadrcula">
    <w:name w:val="Table Grid"/>
    <w:basedOn w:val="Tablanormal"/>
    <w:uiPriority w:val="39"/>
    <w:rsid w:val="00C55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606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0673"/>
    <w:rPr>
      <w:rFonts w:ascii="Segoe UI" w:hAnsi="Segoe UI" w:cs="Segoe UI"/>
      <w:sz w:val="18"/>
      <w:szCs w:val="18"/>
    </w:rPr>
  </w:style>
  <w:style w:type="paragraph" w:styleId="Piedepgina">
    <w:name w:val="footer"/>
    <w:basedOn w:val="Normal"/>
    <w:link w:val="PiedepginaCar"/>
    <w:uiPriority w:val="99"/>
    <w:unhideWhenUsed/>
    <w:rsid w:val="001D260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D2600"/>
  </w:style>
  <w:style w:type="paragraph" w:styleId="NormalWeb">
    <w:name w:val="Normal (Web)"/>
    <w:basedOn w:val="Normal"/>
    <w:uiPriority w:val="99"/>
    <w:unhideWhenUsed/>
    <w:rsid w:val="00A55D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00EA1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00EA1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300EA1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9F696A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F69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8D8C45-F8B5-4D88-889C-7F230575B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1</Pages>
  <Words>320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TEE</dc:creator>
  <cp:keywords/>
  <dc:description/>
  <cp:lastModifiedBy>edgar alex lopez davila</cp:lastModifiedBy>
  <cp:revision>20</cp:revision>
  <cp:lastPrinted>2019-06-03T15:55:00Z</cp:lastPrinted>
  <dcterms:created xsi:type="dcterms:W3CDTF">2019-01-07T18:05:00Z</dcterms:created>
  <dcterms:modified xsi:type="dcterms:W3CDTF">2019-06-03T15:56:00Z</dcterms:modified>
</cp:coreProperties>
</file>